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94" w:rsidRDefault="00D40594" w:rsidP="00D4059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0594" w:rsidRPr="0056687B" w:rsidRDefault="00D40594" w:rsidP="00D405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87B">
        <w:rPr>
          <w:rFonts w:ascii="Times New Roman" w:hAnsi="Times New Roman"/>
          <w:b/>
          <w:sz w:val="28"/>
          <w:szCs w:val="28"/>
        </w:rPr>
        <w:t>Права аттестующихся педагогических работников</w:t>
      </w:r>
    </w:p>
    <w:p w:rsidR="00D40594" w:rsidRPr="009915CA" w:rsidRDefault="00D40594" w:rsidP="00D4059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15CA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9915C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9915CA">
        <w:rPr>
          <w:rFonts w:ascii="Times New Roman" w:hAnsi="Times New Roman"/>
          <w:i/>
          <w:sz w:val="28"/>
          <w:szCs w:val="28"/>
        </w:rPr>
        <w:t xml:space="preserve"> РФ от 7 апреля 2014 года № 276)</w:t>
      </w:r>
    </w:p>
    <w:p w:rsidR="00D40594" w:rsidRPr="0056687B" w:rsidRDefault="00D40594" w:rsidP="00D405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9. Работодатель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зн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акомит  педагогических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работников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распорядительным  актом,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ержащим список работников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подлежащих аттестации, график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проведения аттестации под роспись не менее чем за 30 календарных дней до дня проведения их аттестации по графику.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п.12.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аттестации на соответствие занимаемой должности р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аботодатель знакомит педагогического работника с представлением под роспись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позднее, чем за 30 календарных дней до дня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проведения аттестации. После ознакомления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представлением педагогический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работник по желанию  может  представить  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Аттестационную к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образовательной организации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дополнительные   сведения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  характеризующие его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профессиональную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деятельность за период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  даты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предыдущей  аттестации  (при   первичной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- с даты поступления на работу).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отказе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ического работника от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ознакомления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представлением составляется акт, который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подписывается  работодателем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лицами (не менее двух), в присутствии которых составлен акт.</w:t>
      </w:r>
    </w:p>
    <w:p w:rsidR="00D40594" w:rsidRPr="0056687B" w:rsidRDefault="00D40594" w:rsidP="00D4059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п. 22. Аттестацию в целях подтверждения соответствия </w:t>
      </w:r>
      <w:r w:rsidRPr="0056687B">
        <w:rPr>
          <w:rFonts w:ascii="Times New Roman" w:hAnsi="Times New Roman"/>
          <w:color w:val="000000"/>
          <w:sz w:val="28"/>
          <w:szCs w:val="28"/>
        </w:rPr>
        <w:t>занимаемой должности не проходят следующие педагогические работники: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педагогические работники, имеющие квалификационные категории;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б)  проработавшие  в  занима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емой  должности  менее  двух лет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 в которой проводится аттестация;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в) беременные женщины;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г) женщины, находящиеся в отпуске по беременности и родам;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) лица, находящиеся в отпуске по уходу за ребенком до достижения им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возраста трех лет;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е)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отсутствовавшие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на рабочем месте более четырех месяцев подряд   в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связи с заболеванием.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 предусмотренных   подпунктами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«г» и «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» настоящего пункта, 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не ранее чем через два года 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послеих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выхода из указанных отпусков.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предусмотренных подпунктом «е» настоящего пункта, возможна не ранее чем через год после  их  выхода   на работу.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27.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Аттестация педагогических работников в целях установления квалификационной категории проводится на основании их заявлений, подаваемых непосредственно в  аттестационную  комиссию,   либо направляемых педагогическими работниками в адрес аттестационной комиссии по почте письмом с уведомлением о вручении или с  уведомлением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  форме электронного документа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«Интернет».</w:t>
      </w:r>
      <w:proofErr w:type="gramEnd"/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 29. Заявления 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ведении аттестации подаются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педагогическими работниками независимо от продолжительности работы в организации, в   том числе в период нахождения в отпуске по уходу за ребенком.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30. Заявления о проведении атт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естации в целях установления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высшей квалифика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ционной категории по должности,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которой аттестация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будет проводиться впервые, подаются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педагогическими работниками не ранее чем через два года после установления по этой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должности первой квалификационной категории.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. 31. Истечение срока действия высшей квали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фикационной  категории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не ограничивает право педагогического рабо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тника впоследствии обращаться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32. Заявления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педагогических работников о проведении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определяется конкретный ср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ок проведения аттестации для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каждого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индивидуально с учетом срока действия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ранее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установленной квалификационной категории;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б) осуществляется письменное уведомление педагогических работников о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сроке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и месте проведения их аттестации.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33.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Продолжит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ельность аттестации для каждого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 от начала её пров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едения и до принятия решения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аттестационной комиссией составляет не более 60 календарных дней.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ыть рассмотрено аттестационной комиссией не позднее одного месяца со дня подачи.</w:t>
      </w:r>
    </w:p>
    <w:p w:rsidR="00D40594" w:rsidRPr="0056687B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35. Педагогический работник имеет право лично присутствовать при его аттестации  на  заседании  аттес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тационной  комиссии, о чем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письменно уведомляет аттестационную комиссию. </w:t>
      </w:r>
    </w:p>
    <w:p w:rsidR="00D40594" w:rsidRPr="00816F0A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>п. 42. При приняти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в отношении  педагогического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работника,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имеющего первую квалификационную категорию, реше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ния  аттестационной  комиссии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об отказе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в  установлении  высшей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квалификационной  категории, за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ним сохраняется первая квалификационн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ая  категория  до  истечения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срока ее действия.</w:t>
      </w:r>
    </w:p>
    <w:p w:rsidR="00D40594" w:rsidRPr="00816F0A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 43.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Педагогические работники, которым при проведении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аттестации отказано в установлении квалификационной  категории,  обращаются  по  их желанию в аттестационную комиссию с заявлением о проведении аттестации на ту же квалификационную категорию не ранее 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ем через год со дня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принятия аттестационной комиссией соответствующего решения.</w:t>
      </w:r>
    </w:p>
    <w:p w:rsidR="00D40594" w:rsidRPr="00816F0A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й  аттестационных комиссий о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результатах аттестации педагогических работнико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соответствующие федеральные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органы исполнительной власти или уполномоч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енные органы государственной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власти субъектов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 Федерации  издают распорядительные акты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об установлении педагогическим работникам первой или высшей квалификационной категории со дня вын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есения решения аттестационной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иссией,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которые размещаются на официальных сайтах указанных органов в сети "Интернет".</w:t>
      </w:r>
      <w:proofErr w:type="gramEnd"/>
    </w:p>
    <w:p w:rsidR="00D40594" w:rsidRPr="00816F0A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 45. Результаты атте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стации в целях установления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D40594" w:rsidRPr="00816F0A" w:rsidRDefault="00D40594" w:rsidP="00D40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46. Квалификационные категории, установленные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педагогическим работникам, сохраняются до 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ончания срока их действия при переходе в другую  организацию,  в том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ле расположенную в другом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субъекте Российской Федерации.</w:t>
      </w:r>
    </w:p>
    <w:p w:rsidR="00D4059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D40594" w:rsidRPr="009915CA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i/>
          <w:sz w:val="28"/>
          <w:szCs w:val="28"/>
        </w:rPr>
      </w:pPr>
      <w:r w:rsidRPr="009915CA">
        <w:rPr>
          <w:rFonts w:ascii="Times New Roman" w:eastAsia="TimesNewRomanPS-BoldMT" w:hAnsi="Times New Roman"/>
          <w:bCs/>
          <w:i/>
          <w:sz w:val="28"/>
          <w:szCs w:val="28"/>
        </w:rPr>
        <w:lastRenderedPageBreak/>
        <w:t>(в соответствии с 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2012 - 2014 г.г.)</w:t>
      </w:r>
    </w:p>
    <w:p w:rsidR="00D40594" w:rsidRDefault="00D40594" w:rsidP="00D405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3.5.1.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В случае истечения срока действия квалификационной категории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педагогических работников, которым до пенсии по возрасту осталось не более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одного года, за ними сохраняются повышающие коэффициенты к стандартной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стоимости бюджетной образовательной услуги, к минимальному окладу, ставке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установленные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категорию, а также все иные выплаты и повышения заработной платы,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предусмотренные действующей в образовательном учреждении системой оплаты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труда за соответствующую</w:t>
      </w:r>
      <w:proofErr w:type="gramEnd"/>
      <w:r w:rsidRPr="00E24E14">
        <w:rPr>
          <w:rFonts w:ascii="Times New Roman" w:eastAsia="TimesNewRomanPSMT" w:hAnsi="Times New Roman"/>
          <w:sz w:val="28"/>
          <w:szCs w:val="28"/>
        </w:rPr>
        <w:t xml:space="preserve"> квалификационную категорию, до достижения ими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пенсионного возраста.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3.5.2.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После истечения срока действия первой, высшей, а также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установленной до 01.01.2011 года второй квалификационной категории,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педагогическому работнику сохраняются повышающие коэффициенты к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стандартной стоимости бюджетной образовательной услуги, к минимальному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платы, установленные за соответствующую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предусмотренные действующей в образовательном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учреждении системой оплаты труда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категорию, в течение</w:t>
      </w:r>
      <w:proofErr w:type="gramEnd"/>
      <w:r w:rsidRPr="00E24E14">
        <w:rPr>
          <w:rFonts w:ascii="Times New Roman" w:eastAsia="TimesNewRomanPSMT" w:hAnsi="Times New Roman"/>
          <w:sz w:val="28"/>
          <w:szCs w:val="28"/>
        </w:rPr>
        <w:t xml:space="preserve"> одного года в следующих случаях: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длительной нетрудоспособности;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- нахождения в отпуске по беременности и родам, отпуске по уходу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за</w:t>
      </w:r>
      <w:proofErr w:type="gramEnd"/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ребенком при выходе на работу;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возобновления педагогической деятельности, прерванной в связи с уходом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на пенсию по любым основаниям;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окончания длительного отпуска в соответствии с п. 5 ст. 55 Закона РФ «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Об</w:t>
      </w:r>
      <w:proofErr w:type="gramEnd"/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образовании</w:t>
      </w:r>
      <w:proofErr w:type="gramEnd"/>
      <w:r w:rsidRPr="00E24E14">
        <w:rPr>
          <w:rFonts w:ascii="Times New Roman" w:eastAsia="TimesNewRomanPSMT" w:hAnsi="Times New Roman"/>
          <w:sz w:val="28"/>
          <w:szCs w:val="28"/>
        </w:rPr>
        <w:t>»;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если работник был призван в ряды Вооружённых сил России;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- в случае увольнения в связи с сокращением численности или штата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работников организации.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3.5.3.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При аттестации работников, подтверждающих ранее присвоенную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 по должности в третий и более раз, принимавших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 xml:space="preserve">в </w:t>
      </w:r>
      <w:proofErr w:type="spellStart"/>
      <w:r w:rsidRPr="00E24E14">
        <w:rPr>
          <w:rFonts w:ascii="Times New Roman" w:eastAsia="TimesNewRomanPSMT" w:hAnsi="Times New Roman"/>
          <w:sz w:val="28"/>
          <w:szCs w:val="28"/>
        </w:rPr>
        <w:t>межаттестационный</w:t>
      </w:r>
      <w:proofErr w:type="spellEnd"/>
      <w:r w:rsidRPr="00E24E14">
        <w:rPr>
          <w:rFonts w:ascii="Times New Roman" w:eastAsia="TimesNewRomanPSMT" w:hAnsi="Times New Roman"/>
          <w:sz w:val="28"/>
          <w:szCs w:val="28"/>
        </w:rPr>
        <w:t xml:space="preserve"> период активное участие в районных и областных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мероприятиях, стабильно добивавшихся высокой результативности в работе,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эффективно организующих образовательный процесс педагогический совет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образовательного учреждения может принять решение о ходатайстве перед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аттестационной комиссией о признании результатов практической деятельности 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E24E14">
        <w:rPr>
          <w:rFonts w:ascii="Times New Roman" w:eastAsia="TimesNewRomanPSMT" w:hAnsi="Times New Roman"/>
          <w:sz w:val="28"/>
          <w:szCs w:val="28"/>
        </w:rPr>
        <w:t>межаттестационный</w:t>
      </w:r>
      <w:proofErr w:type="spellEnd"/>
      <w:r w:rsidRPr="00E24E14">
        <w:rPr>
          <w:rFonts w:ascii="Times New Roman" w:eastAsia="TimesNewRomanPSMT" w:hAnsi="Times New Roman"/>
          <w:sz w:val="28"/>
          <w:szCs w:val="28"/>
        </w:rPr>
        <w:t xml:space="preserve"> период за результаты аттестации текущего</w:t>
      </w:r>
      <w:proofErr w:type="gramEnd"/>
      <w:r w:rsidRPr="00E24E14">
        <w:rPr>
          <w:rFonts w:ascii="Times New Roman" w:eastAsia="TimesNewRomanPSMT" w:hAnsi="Times New Roman"/>
          <w:sz w:val="28"/>
          <w:szCs w:val="28"/>
        </w:rPr>
        <w:t xml:space="preserve"> аттестационного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года на основании решения.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3.5.4. Квалификационные категории, присвоенные педагогическим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работникам в соответствии с Положением об аттестации, учитываются в течение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срока их действия при работе в должности, по которой присвоена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квалификационная категория, независимо от типа и вида образовательного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учреждения, преподаваемого предмета (дисциплины).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 xml:space="preserve">В случае выполнения педагогическим работником, которому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установлена</w:t>
      </w:r>
      <w:proofErr w:type="gramEnd"/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lastRenderedPageBreak/>
        <w:t>квалификационная категория, педагогической работы в одном и том же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 xml:space="preserve">образовательном учреждении на разных педагогических должностях,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по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которым совпадают должностные обязанности, учебные программы,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 xml:space="preserve">профили работы, </w:t>
      </w:r>
      <w:r w:rsidRPr="00E24E14">
        <w:rPr>
          <w:rFonts w:ascii="Times New Roman" w:eastAsia="TimesNewRomanPSMT" w:hAnsi="Times New Roman"/>
          <w:sz w:val="28"/>
          <w:szCs w:val="28"/>
        </w:rPr>
        <w:t>ему устанавливаются повышающие коэффициенты к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стандартной стоимости бюджетной образовательной услуги, к минимальному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заработной платы, предусмотренные действующей в образовательном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учреждении системой оплаты труда за соответствующую квалификационную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 xml:space="preserve">категорию, по каждой педагогической должности </w:t>
      </w:r>
      <w:r w:rsidRPr="00E24E14">
        <w:rPr>
          <w:rFonts w:ascii="Times New Roman" w:eastAsia="TimesNewRomanPS-BoldMT" w:hAnsi="Times New Roman"/>
          <w:b/>
          <w:bCs/>
          <w:sz w:val="28"/>
          <w:szCs w:val="28"/>
        </w:rPr>
        <w:t>согласно Приложению № 1</w:t>
      </w:r>
      <w:r w:rsidRPr="00E24E14">
        <w:rPr>
          <w:rFonts w:ascii="Times New Roman" w:eastAsia="TimesNewRomanPSMT" w:hAnsi="Times New Roman"/>
          <w:sz w:val="28"/>
          <w:szCs w:val="28"/>
        </w:rPr>
        <w:t>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3.5.5. Выпускники среднего и высшего профессионального образования,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впервые поступившие на постоянную работу в образовательные учреждения на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педагогические должности, получают единовременное пособие на обзаведение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хозяйством в размере, утверждённым Правительством Свердловской области.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 xml:space="preserve">3.5.6. </w:t>
      </w:r>
      <w:proofErr w:type="gramStart"/>
      <w:r w:rsidRPr="00E24E14">
        <w:rPr>
          <w:rFonts w:ascii="Times New Roman" w:eastAsia="TimesNewRomanPSMT" w:hAnsi="Times New Roman"/>
          <w:sz w:val="28"/>
          <w:szCs w:val="28"/>
        </w:rPr>
        <w:t>Выпускникам учреждений среднего и высшего профессионального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образования, получившим соответствующее профессиональное образование 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первый раз и трудоустроившимся по специальности в год окончания учреждений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среднего и высшего профессионального образования, к стандартной стоимости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бюджетной образовательной услуги, к минимальному окладу, ставке заработной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платы устанавливается стимулирующая выплата в размере 20 %, а также все иные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выплаты и повышения заработной платы, предусмотренные действующей 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образовательном учреждении системой</w:t>
      </w:r>
      <w:proofErr w:type="gramEnd"/>
      <w:r w:rsidRPr="00E24E14">
        <w:rPr>
          <w:rFonts w:ascii="Times New Roman" w:eastAsia="TimesNewRomanPSMT" w:hAnsi="Times New Roman"/>
          <w:sz w:val="28"/>
          <w:szCs w:val="28"/>
        </w:rPr>
        <w:t xml:space="preserve"> оплаты труда за первую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квалификационную категорию, сроком на два года.</w:t>
      </w:r>
    </w:p>
    <w:p w:rsidR="00D40594" w:rsidRPr="00E24E14" w:rsidRDefault="00D40594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E24E14">
        <w:rPr>
          <w:rFonts w:ascii="Times New Roman" w:eastAsia="TimesNewRomanPSMT" w:hAnsi="Times New Roman"/>
          <w:sz w:val="28"/>
          <w:szCs w:val="28"/>
        </w:rPr>
        <w:t>3.5.7. Педагогическим работникам, в отношении которых аттестационной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комиссией принято решение о соответствии занимаемой должности,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24E14">
        <w:rPr>
          <w:rFonts w:ascii="Times New Roman" w:eastAsia="TimesNewRomanPSMT" w:hAnsi="Times New Roman"/>
          <w:sz w:val="28"/>
          <w:szCs w:val="28"/>
        </w:rPr>
        <w:t>устанавливаются следующие выплаты и повышения заработной платы: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D40594" w:rsidRPr="00E24E14" w:rsidRDefault="004D5B4C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педагогическим работникам общеобразовательных учреждений, оплата труда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которых устанавливается в соответствии с постановлением Правительства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Свердловской области от 05.09.2008 г. № 935-ПП «О введении системы оплаты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труда работников общеобразовательных учреждений, реализующих программы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начального общего, основного общего, среднего (полного) общего образования»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устанавливается повышающий коэффициент к стандартной стоимости бюджетной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образовательной услуги либо к окладу (должностному окладу), ставке заработной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платы, - 1,1,</w:t>
      </w:r>
      <w:proofErr w:type="gramEnd"/>
    </w:p>
    <w:p w:rsidR="00D40594" w:rsidRDefault="004D5B4C" w:rsidP="00D4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педагогическим работникам иных образовательных учреждений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устанавливается выплата по повышающему коэффициенту к минимальному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D40594" w:rsidRPr="00E24E14">
        <w:rPr>
          <w:rFonts w:ascii="Times New Roman" w:eastAsia="TimesNewRomanPSMT" w:hAnsi="Times New Roman"/>
          <w:sz w:val="28"/>
          <w:szCs w:val="28"/>
        </w:rPr>
        <w:t>окладу, ставке заработной платы – 0,1.</w:t>
      </w:r>
    </w:p>
    <w:p w:rsidR="00664DC5" w:rsidRDefault="00664DC5" w:rsidP="00D40594">
      <w:pPr>
        <w:jc w:val="both"/>
      </w:pPr>
    </w:p>
    <w:sectPr w:rsidR="00664DC5" w:rsidSect="00D40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594"/>
    <w:rsid w:val="004D5B4C"/>
    <w:rsid w:val="00664DC5"/>
    <w:rsid w:val="00D4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59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2015-01-30T19:30:00Z</dcterms:created>
  <dcterms:modified xsi:type="dcterms:W3CDTF">2015-01-30T19:43:00Z</dcterms:modified>
</cp:coreProperties>
</file>