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BFB" w:rsidRPr="00ED6BFB" w:rsidRDefault="00ED6BFB" w:rsidP="00ED6BFB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ED6BF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begin"/>
      </w:r>
      <w:r w:rsidRPr="00ED6BF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instrText xml:space="preserve"> HYPERLINK "http://psichologvsadu.ru/rabota-psichologa-s-roditelyami/konsultazii-psichologa-dlya-roditeley/2-konsultaziya-dlya-roditeley-ruka-razvivaet-mozg" </w:instrText>
      </w:r>
      <w:r w:rsidRPr="00ED6BF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separate"/>
      </w:r>
      <w:r w:rsidRPr="00ED6BFB">
        <w:rPr>
          <w:rFonts w:ascii="Helvetica" w:eastAsia="Times New Roman" w:hAnsi="Helvetica" w:cs="Helvetica"/>
          <w:color w:val="0000FF"/>
          <w:spacing w:val="-12"/>
          <w:kern w:val="36"/>
          <w:sz w:val="40"/>
          <w:lang w:eastAsia="ru-RU"/>
        </w:rPr>
        <w:t>Консультация для родителей «Рука развивает мозг»</w:t>
      </w:r>
      <w:r w:rsidRPr="00ED6BF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end"/>
      </w:r>
      <w:r w:rsidRPr="00ED6BF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ED6BFB" w:rsidRPr="00ED6BFB" w:rsidTr="00ED6B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BFB" w:rsidRPr="00ED6BFB" w:rsidRDefault="00ED6BFB" w:rsidP="00ED6BFB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Theme="majorHAnsi" w:eastAsia="Times New Roman" w:hAnsiTheme="majorHAnsi" w:cs="Helvetica"/>
          <w:noProof/>
          <w:color w:val="0000FF"/>
          <w:sz w:val="24"/>
          <w:szCs w:val="28"/>
          <w:lang w:eastAsia="ru-RU"/>
        </w:rPr>
        <w:drawing>
          <wp:inline distT="0" distB="0" distL="0" distR="0">
            <wp:extent cx="3815715" cy="2856230"/>
            <wp:effectExtent l="19050" t="0" r="0" b="0"/>
            <wp:docPr id="1" name="Рисунок 1" descr="консультации психолога для родителей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и психолога для родителей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методика Марии 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 естественном и свободном деятельном развитии здорового ребёнка в специальной среде, </w:t>
      </w:r>
      <w:proofErr w:type="gram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proofErr w:type="gram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давалась бы работа его рукам. Рукам, а значит душе, сердцу, эмоциям и голове постоянно находились интересные посильные занятия, становясь все сложнее. Взрослый не делал бы ничего за ребёнка, он только помогал бы ему. И всё воспитание как бы заключалось всего лишь в помощи психофизическому развитию, в передаче активности самому ребёнку.</w:t>
      </w:r>
      <w:r w:rsidRPr="00ED6B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Кажется в нашей отечественной педагогике те же самые принципы. Вот только классических, народных развивающих игр – материалов нет, да и доверия возможностям детской руки – тоже. Ни ручной мельницы, ни прялки, ни молотка, ни спиц вязальных, ни крючков…</w:t>
      </w:r>
      <w:r w:rsidRPr="00ED6B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видел, да и кто же допустит, что бы в наших семьях или детских садах трёхлетки самостоятельно пользовались ножами, ножницами, молотком, отвёрткой?! Отсюда увлечение словесным, вербальным воспитанием или той наглядностью, которая только для зрительного и слухового восприятия.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Нечасто даже канаты, качели, перекладины и шведские стенки есть в том помещении, где находятся дети. Боясь травматизма физического, взрослые забывают о том, что тепличным воспитанием, ограждением от необходимого обделяют ребёнка, делают его 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травматичным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психологически. </w:t>
      </w:r>
      <w:proofErr w:type="gram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вербальное воспитание делает ребёнка болтуном – неумейкой. 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Наши предки воспитывали своих наследников по такой методике задолго до 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Наши деды – прадеды детей чуть ли не с рождения снабжали маленькими копиями орудий труда и упражняли детские ручки в разной работе. Происходило это обязательно в том возрасте, когда подражание у малышей ещё не угасло, и любая взрослая деятельность представлялась самой привлекательной. Дети наслаждались и работой, и общением с родителями, и их подбадриваниями, и оценкой труда – непременно поощрительно высокой.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отечественные учёные, физиологи и педагоги писали о важности стимулирования мозговой деятельности через ручную деятельность. Также отечественными педагогами разрабатывались специальные игровые пособия  для упражнения руки.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часто на практике в советские времена методика стимулирования </w:t>
      </w:r>
      <w:proofErr w:type="spellStart"/>
      <w:proofErr w:type="gram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руки-и</w:t>
      </w:r>
      <w:proofErr w:type="spellEnd"/>
      <w:proofErr w:type="gram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самым, стимулирования мозговой деятельности – применялись лишь в дефектологии, логопедии. Зато существовал принцип трудового воспитания.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системе 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90-х годов упоминали как о буржуазной, зато сегодняшние родители слышали о системе, близкой к 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- о методике Никитиных.</w:t>
      </w:r>
      <w:proofErr w:type="gram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Многие знают о системе физического воспитания, а о ручном развитии интеллекта, знают меньше. В современных семьях чаще заботятся о развитии книжного ума, а на деле он получается телевизионный, это когда ребёнок не занят ничем кроме просмотра подряд всех телепередач. Психологическая травма, нанесенная бездельным времяпрепровождением и содержанием взрослых телепередач, во внимание не принимается. А тем самым руки, не занятые делом, становятся неуправляемыми. Неумейки превращаются в 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нехочух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идеи о важности ручного или мануального интеллекта пока современными  родителями не разделяются. Устарели эти идеи вместе с ручным производством.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стали возникать 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–группы, то их первым оборудованием стали домашние инструменты, в этих группах дети рано приобщаются к разнообразной ручной деятельности. Они чаще становятся умниками решателями проблем, уровень развития произвольности у них также выше, чем у воспитанников обычных групп. Читать, писать и считать с помощью ручных 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пособий дети обучаются незаметно, каждый в свой срок, до школы, хотя их никто не принуждает.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традиционных группах редко можно увидеть необходимые для ума и рук инструменты, а проверка умелости детских рук показала, что она ниже нормы (дети не умеют перед </w:t>
      </w: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школой завязывать шнурки, не режут ножом, не умеют пилить, забивать гвозди, пришивать пуговицы).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Ручной труд и ручные умения детей, по мнению родителей, дело школы, к тому же, в современном компьютерном мире, это почти лишнее. А как же обойтись в будущем без хирургов, массажистов, ювелиров, скрипачей, художников и т.д., людей других ручных профессий, </w:t>
      </w:r>
      <w:proofErr w:type="gram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неумелых в умелые руки сами собой не превратятся.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говорим о том, как развивает мозг рука ребёнка, что могут сделать педагоги и родители для стимуляции и обогащения этого развития, как взаимосвязаны ручное и интеллектуальное развитие.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ведь к рукам у человечества еще издавна особое отношение. </w:t>
      </w:r>
      <w:proofErr w:type="gram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 добывали огонь, защищали, строили жилище, лечили, учили, шаманили, колдовали, крестились.</w:t>
      </w:r>
      <w:proofErr w:type="gram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рукам гадали, судили о здоровье, о силе, профессии, о характере, темпераменте. Наши предки заботились о развитии рук своих детей – почти всю домашнюю работу  определяли детям. Бабушки и мамы брали детские ручки и заговаривали их от всяческих напастей, пальчики перебирали и говорили магические слова. В народе белоручек не одобряли, это были только больные дети и их жалели.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настоящее время развитие руки, ручных умений, мелкой пальцевой  моторики является одним из показателей и условий хорошего физического и нервно–психического состояния у ребенка. По способностям детской руки специалисты делают вывод об особенностях развития ЦНС, а также мозга. Двигательная активность ребёнка  является фактором, способствующим развитию психики и интеллекта – такой вывод делают специалисты. От ловкости, быстроты и точности в ходьбе, беге, прыжках зависит и ловкость пальцев. 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Первой пищей для ума является информация, полученная сенсорными каналами: зрительным, слуховым, обонятельным, осязательным, вкусовым и кинестетическим. </w:t>
      </w:r>
      <w:r w:rsidRPr="00ED6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Сенсомоторное (двигательное и сенсорное) развитие</w:t>
      </w: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ФУНДАМЕНТ общего умственного развития. Учёные доказали, что движения рук ребёнка наследственно не предопределены, а возникают в результате воспитания и обучения.  Для закрепления точного двигательного навыка руки ребёнку в возрасте от 2,5-3 лет необходимо от 33 до 68 повторений. И только в дошкольном возрасте ребёнок способен после определённых повторений производить движение по слову взрослого. Психологи отмечают, что умственные способности ребёнка начинают закладываться очень рано по мере </w:t>
      </w: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расширения его деятельности, в том числе и ручной под влиянием общения и социальной среды.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вид мышления наглядно или предметно – действенный, можно назвать ручным, т.к. манипулируя предметами, ребёнок познаёт их свойства. Это значит, что все мыслительные задачи ребёнок решает руками, а не в уме. Методом проб и ошибок, </w:t>
      </w:r>
      <w:proofErr w:type="gram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случайного</w:t>
      </w:r>
      <w:proofErr w:type="gram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тыка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добивается определённых целей. Чем больше запас действий, тем скорее ребёнок перейдёт к следующему этапу мышления – наглядно – образному, когда будет оперировать уже не самими предметами, а их образами. Только пройдя этот </w:t>
      </w:r>
      <w:proofErr w:type="gram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</w:t>
      </w:r>
      <w:proofErr w:type="gram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ребёнок перейдёт к третьему виду мышления–словесно–логическому или абстрактному, решая практические задачи уже в уме, а не руками. Это мышление оперирует не образами, а понятиями и формируется в речи.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и напрашивается вывод, что </w:t>
      </w:r>
      <w:r w:rsidRPr="00ED6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РАЗВИТИЮ МЫШЛЕНИЯ ДАЁТ РУКА</w:t>
      </w: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рука обследует предметы?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Выделено пять основных движений: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-лёгкое прикосновение;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-постукивание;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-взятие в руки (хватание);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-надавливание;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-ощупывание (</w:t>
      </w:r>
      <w:proofErr w:type="spellStart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перцептивные</w:t>
      </w:r>
      <w:proofErr w:type="spellEnd"/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действия).</w:t>
      </w:r>
      <w:r w:rsidRPr="00ED6B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ED6BFB" w:rsidRPr="00ED6BFB" w:rsidRDefault="00ED6BFB" w:rsidP="00ED6BF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6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Рука, добывающая здоровым и больным детям знания, уникальна и неслучайно названа – ЭКСПРЕССИВНЫМ  ОРГАНОМ  ИНТЕЛЛЕКТА.</w:t>
      </w:r>
      <w:r w:rsidRPr="00ED6B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0701FE" w:rsidRDefault="000701FE"/>
    <w:sectPr w:rsidR="000701FE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D6BFB"/>
    <w:rsid w:val="000050C1"/>
    <w:rsid w:val="000701FE"/>
    <w:rsid w:val="0044077C"/>
    <w:rsid w:val="00A410CF"/>
    <w:rsid w:val="00ED6BFB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ED6BFB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BFB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styleId="a3">
    <w:name w:val="Hyperlink"/>
    <w:basedOn w:val="a0"/>
    <w:uiPriority w:val="99"/>
    <w:semiHidden/>
    <w:unhideWhenUsed/>
    <w:rsid w:val="00ED6BFB"/>
    <w:rPr>
      <w:strike w:val="0"/>
      <w:dstrike w:val="0"/>
      <w:color w:val="0000FF"/>
      <w:u w:val="none"/>
      <w:effect w:val="none"/>
    </w:rPr>
  </w:style>
  <w:style w:type="character" w:customStyle="1" w:styleId="extravote-stars2">
    <w:name w:val="extravote-stars2"/>
    <w:basedOn w:val="a0"/>
    <w:rsid w:val="00ED6BFB"/>
    <w:rPr>
      <w:sz w:val="24"/>
      <w:szCs w:val="24"/>
    </w:rPr>
  </w:style>
  <w:style w:type="character" w:customStyle="1" w:styleId="extravote-star1">
    <w:name w:val="extravote-star1"/>
    <w:basedOn w:val="a0"/>
    <w:rsid w:val="00ED6BFB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ED6BFB"/>
    <w:rPr>
      <w:sz w:val="19"/>
      <w:szCs w:val="19"/>
    </w:rPr>
  </w:style>
  <w:style w:type="paragraph" w:styleId="a4">
    <w:name w:val="No Spacing"/>
    <w:basedOn w:val="a"/>
    <w:uiPriority w:val="1"/>
    <w:qFormat/>
    <w:rsid w:val="00ED6BFB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6B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6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76888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7144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8071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2151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54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39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51302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99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8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90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728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989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292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74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846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078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5212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64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6929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7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sichologvsadu.ru/images/roditelyam/konsultaziya-dlya-roditeley-ruka-razvivaet-mozg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1106</Words>
  <Characters>6305</Characters>
  <Application>Microsoft Office Word</Application>
  <DocSecurity>0</DocSecurity>
  <Lines>52</Lines>
  <Paragraphs>14</Paragraphs>
  <ScaleCrop>false</ScaleCrop>
  <Company>Hewlett-Packard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2016-09-26T19:03:00Z</dcterms:created>
  <dcterms:modified xsi:type="dcterms:W3CDTF">2016-09-26T19:04:00Z</dcterms:modified>
</cp:coreProperties>
</file>